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AFAA" w14:textId="77777777" w:rsidR="00A15F83" w:rsidRPr="00A15F83" w:rsidRDefault="00A15F83" w:rsidP="00A15F83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C2C2C"/>
          <w:sz w:val="38"/>
          <w:szCs w:val="38"/>
          <w:lang w:eastAsia="pt-BR"/>
        </w:rPr>
      </w:pPr>
      <w:r w:rsidRPr="00A15F83">
        <w:rPr>
          <w:rFonts w:ascii="Calibri" w:eastAsia="Times New Roman" w:hAnsi="Calibri" w:cs="Calibri"/>
          <w:color w:val="2C2C2C"/>
          <w:sz w:val="38"/>
          <w:szCs w:val="38"/>
          <w:lang w:eastAsia="pt-BR"/>
        </w:rPr>
        <w:t>Termo de Consentimento Livre e Esclarecido</w:t>
      </w:r>
    </w:p>
    <w:p w14:paraId="292BF61C" w14:textId="77777777" w:rsidR="00A15F83" w:rsidRPr="00A15F83" w:rsidRDefault="00A15F83" w:rsidP="00A15F83">
      <w:pPr>
        <w:spacing w:after="0" w:line="240" w:lineRule="auto"/>
        <w:rPr>
          <w:rFonts w:ascii="Calibri" w:eastAsia="Times New Roman" w:hAnsi="Calibri" w:cs="Calibri"/>
          <w:color w:val="2C2C2C"/>
          <w:sz w:val="30"/>
          <w:szCs w:val="30"/>
          <w:lang w:eastAsia="pt-BR"/>
        </w:rPr>
      </w:pPr>
      <w:r w:rsidRPr="00A15F83">
        <w:rPr>
          <w:rFonts w:ascii="Arial" w:eastAsia="Times New Roman" w:hAnsi="Arial" w:cs="Arial"/>
          <w:color w:val="2C2C2C"/>
          <w:sz w:val="21"/>
          <w:szCs w:val="21"/>
          <w:lang w:eastAsia="pt-BR"/>
        </w:rPr>
        <w:br/>
      </w:r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>Leia atentamente o formulário de consentimento abaixo e comece a participar do estudo se você concorda com os termos.</w:t>
      </w:r>
    </w:p>
    <w:p w14:paraId="168D52A3" w14:textId="77777777" w:rsidR="00A15F83" w:rsidRPr="00A15F83" w:rsidRDefault="00A15F83" w:rsidP="00A15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5F83">
        <w:rPr>
          <w:rFonts w:ascii="Arial" w:eastAsia="Times New Roman" w:hAnsi="Arial" w:cs="Arial"/>
          <w:color w:val="2C2C2C"/>
          <w:sz w:val="21"/>
          <w:szCs w:val="21"/>
          <w:lang w:eastAsia="pt-BR"/>
        </w:rPr>
        <w:br/>
      </w:r>
    </w:p>
    <w:p w14:paraId="46A7EF1C" w14:textId="77777777" w:rsidR="00A15F83" w:rsidRPr="00A15F83" w:rsidRDefault="00A15F83" w:rsidP="00A15F83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C2C2C"/>
          <w:sz w:val="30"/>
          <w:szCs w:val="30"/>
          <w:lang w:eastAsia="pt-BR"/>
        </w:rPr>
      </w:pPr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 xml:space="preserve">Você está convidado a participar deste estudo que tem como objetivo investigar as funcionalidades de uma ferramenta que auxilia professores a monitorarem a interação dos alunos com os recursos de aprendizagem e elementos de gamificação de ambientes educacionais </w:t>
      </w:r>
      <w:proofErr w:type="spellStart"/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>gamificados</w:t>
      </w:r>
      <w:proofErr w:type="spellEnd"/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 xml:space="preserve"> com o intuito de ajudar os professores a entender o nível de engajamento e aprendizagem dos alunos. Além disso, a ferramenta possibilita que professores adaptem o design da gamificação do sistema educacional através da criação e atribuição de missões aos alunos que não estão obtendo </w:t>
      </w:r>
      <w:proofErr w:type="gramStart"/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>os resultado</w:t>
      </w:r>
      <w:proofErr w:type="gramEnd"/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 xml:space="preserve"> esperados. A ferramenta foi desenvolvida baseada no modelo de monitoramento e adaptação do design de gamificação para professores, cujo o objetivo é evitar resultados negativos em relação ao engajamento e aprendizagem dos estudantes em sistemas educacionais </w:t>
      </w:r>
      <w:proofErr w:type="spellStart"/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>gamificados</w:t>
      </w:r>
      <w:proofErr w:type="spellEnd"/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 xml:space="preserve">. Um sistema educacional </w:t>
      </w:r>
      <w:proofErr w:type="spellStart"/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>gamificado</w:t>
      </w:r>
      <w:proofErr w:type="spellEnd"/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 xml:space="preserve"> é um ambiente educacional que implementa elementos de jogos (</w:t>
      </w:r>
      <w:proofErr w:type="spellStart"/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>ex</w:t>
      </w:r>
      <w:proofErr w:type="spellEnd"/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>: pontos, níveis, ranking, troféus) com o intuito de motivar e engajar estudantes.</w:t>
      </w:r>
    </w:p>
    <w:p w14:paraId="338CF258" w14:textId="77777777" w:rsidR="00A15F83" w:rsidRPr="00A15F83" w:rsidRDefault="00A15F83" w:rsidP="00A15F83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C2C2C"/>
          <w:sz w:val="30"/>
          <w:szCs w:val="30"/>
          <w:lang w:eastAsia="pt-BR"/>
        </w:rPr>
      </w:pPr>
      <w:r w:rsidRPr="00A15F83">
        <w:rPr>
          <w:rFonts w:ascii="Calibri" w:eastAsia="Times New Roman" w:hAnsi="Calibri" w:cs="Calibri"/>
          <w:b/>
          <w:bCs/>
          <w:color w:val="2C2C2C"/>
          <w:sz w:val="30"/>
          <w:szCs w:val="30"/>
          <w:lang w:eastAsia="pt-BR"/>
        </w:rPr>
        <w:t>Título do Estudo: </w:t>
      </w:r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 xml:space="preserve">Monitoramento e Adaptação do Design da Gamificação de Ambientes Educacionais </w:t>
      </w:r>
      <w:proofErr w:type="spellStart"/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>Gamificados</w:t>
      </w:r>
      <w:proofErr w:type="spellEnd"/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 xml:space="preserve"> por Professores.</w:t>
      </w:r>
    </w:p>
    <w:p w14:paraId="4139E665" w14:textId="77777777" w:rsidR="00A15F83" w:rsidRPr="00A15F83" w:rsidRDefault="00A15F83" w:rsidP="00A15F83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C2C2C"/>
          <w:sz w:val="30"/>
          <w:szCs w:val="30"/>
          <w:lang w:eastAsia="pt-BR"/>
        </w:rPr>
      </w:pPr>
      <w:r w:rsidRPr="00A15F83">
        <w:rPr>
          <w:rFonts w:ascii="Calibri" w:eastAsia="Times New Roman" w:hAnsi="Calibri" w:cs="Calibri"/>
          <w:b/>
          <w:bCs/>
          <w:color w:val="2C2C2C"/>
          <w:sz w:val="30"/>
          <w:szCs w:val="30"/>
          <w:lang w:eastAsia="pt-BR"/>
        </w:rPr>
        <w:t>Pesquisadores: </w:t>
      </w:r>
      <w:proofErr w:type="spellStart"/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>Kamilla</w:t>
      </w:r>
      <w:proofErr w:type="spellEnd"/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 xml:space="preserve"> Tenório (kktas@ic.ufal.br), Diego Dermeval (diego.matos@famed.ufal.br), Bruno Lemos (bruno.lemos.ec@gmail.com), Pedro Henrique (phbn@ic.ufal.br), Rodrigo Santos (rss3@ic.ufal.br).</w:t>
      </w:r>
    </w:p>
    <w:p w14:paraId="65489505" w14:textId="77777777" w:rsidR="00A15F83" w:rsidRPr="00A15F83" w:rsidRDefault="00A15F83" w:rsidP="00A15F83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C2C2C"/>
          <w:sz w:val="30"/>
          <w:szCs w:val="30"/>
          <w:lang w:eastAsia="pt-BR"/>
        </w:rPr>
      </w:pPr>
      <w:r w:rsidRPr="00A15F83">
        <w:rPr>
          <w:rFonts w:ascii="Calibri" w:eastAsia="Times New Roman" w:hAnsi="Calibri" w:cs="Calibri"/>
          <w:b/>
          <w:bCs/>
          <w:color w:val="2C2C2C"/>
          <w:sz w:val="30"/>
          <w:szCs w:val="30"/>
          <w:lang w:eastAsia="pt-BR"/>
        </w:rPr>
        <w:t>Finalidade e Procedimento: </w:t>
      </w:r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 xml:space="preserve">O objetivo desta pesquisa é investigar algumas funcionalidades de uma ferramenta para professores que os permitem monitorar a interação da turma com o sistema educacional </w:t>
      </w:r>
      <w:proofErr w:type="spellStart"/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>gamificado</w:t>
      </w:r>
      <w:proofErr w:type="spellEnd"/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 xml:space="preserve"> usado pelos estudantes através de dashboards e adaptar o design da gamificação através de criação e atribuição de missão a alunos que não estão progredindo como o esperado. Essas missões têm como objetivo motivar os estudantes desengajados a interagir </w:t>
      </w:r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lastRenderedPageBreak/>
        <w:t xml:space="preserve">com o sistema educacional </w:t>
      </w:r>
      <w:proofErr w:type="spellStart"/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>gamificado</w:t>
      </w:r>
      <w:proofErr w:type="spellEnd"/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 xml:space="preserve"> para conseguir alcançar os resultados de aprendizagem esperados. Para alcançar isso, realizamos este estudo para entender como os professores percebem as decisões de projeto que fizemos usando a nossa ferramenta. Sua participação nesta pesquisa consistirá na realização das atividades seguintes:</w:t>
      </w:r>
    </w:p>
    <w:p w14:paraId="2C89C2F9" w14:textId="77777777" w:rsidR="00A15F83" w:rsidRPr="00A15F83" w:rsidRDefault="00A15F83" w:rsidP="00A15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5F83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A15F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 Primeiro, responder um questionário demográfico, onde deve ser informado: Gênero, idade, nível educacional e área de domínio que leciona.</w:t>
      </w:r>
    </w:p>
    <w:p w14:paraId="3C09A259" w14:textId="77777777" w:rsidR="00A15F83" w:rsidRPr="00A15F83" w:rsidRDefault="00A15F83" w:rsidP="00A15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5F83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A15F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 </w:t>
      </w:r>
      <w:proofErr w:type="gramStart"/>
      <w:r w:rsidRPr="00A15F83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Segundo, ler</w:t>
      </w:r>
      <w:proofErr w:type="gramEnd"/>
      <w:r w:rsidRPr="00A15F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o modelo de monitoramento e adaptação do design da gamificação de ambientes educacionais para professores e assistir o vídeo tutorial da ferramenta a qual se baseia no modelo explicado anteriormente.</w:t>
      </w:r>
    </w:p>
    <w:p w14:paraId="58A60CA4" w14:textId="77777777" w:rsidR="00A15F83" w:rsidRPr="00A15F83" w:rsidRDefault="00A15F83" w:rsidP="00A15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5F83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A15F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 Terceiro, interagir com a plataforma que possibilita o professor monitorar a interação dos estudantes com os recursos de aprendizagem e elementos de jogos de um ambiente educacional </w:t>
      </w:r>
      <w:proofErr w:type="spellStart"/>
      <w:r w:rsidRPr="00A15F83">
        <w:rPr>
          <w:rFonts w:ascii="Times New Roman" w:eastAsia="Times New Roman" w:hAnsi="Times New Roman" w:cs="Times New Roman"/>
          <w:sz w:val="24"/>
          <w:szCs w:val="24"/>
          <w:lang w:eastAsia="pt-BR"/>
        </w:rPr>
        <w:t>gamificado</w:t>
      </w:r>
      <w:proofErr w:type="spellEnd"/>
      <w:r w:rsidRPr="00A15F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através do uso de dashboards e adaptar o design de gamificação do ambiente educacional através de atribuição de missões com o objetivo de aumentar a motivação e engajamento dos estudantes que não estão progredindo como o esperado.</w:t>
      </w:r>
    </w:p>
    <w:p w14:paraId="753FE763" w14:textId="77777777" w:rsidR="00A15F83" w:rsidRPr="00A15F83" w:rsidRDefault="00A15F83" w:rsidP="00A15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5F83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A15F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 Por último, responder a um questionário levando em consideração sua experiência durante a interação com a ferramenta.</w:t>
      </w:r>
    </w:p>
    <w:p w14:paraId="2F9CABD0" w14:textId="77777777" w:rsidR="00A15F83" w:rsidRPr="00A15F83" w:rsidRDefault="00A15F83" w:rsidP="00A15F83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C2C2C"/>
          <w:sz w:val="30"/>
          <w:szCs w:val="30"/>
          <w:lang w:eastAsia="pt-BR"/>
        </w:rPr>
      </w:pPr>
      <w:r w:rsidRPr="00A15F83">
        <w:rPr>
          <w:rFonts w:ascii="Calibri" w:eastAsia="Times New Roman" w:hAnsi="Calibri" w:cs="Calibri"/>
          <w:b/>
          <w:bCs/>
          <w:color w:val="2C2C2C"/>
          <w:sz w:val="30"/>
          <w:szCs w:val="30"/>
          <w:lang w:eastAsia="pt-BR"/>
        </w:rPr>
        <w:t>Potenciais Benefícios: </w:t>
      </w:r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>Os resultados do estudo podem contribuir para um melhor projeto desta ferramenta que poderá ser usado por professores com a finalidade de engajar estudantes a obter resultados positivos de aprendizagem através da adaptação do design da gamificação com atribuições de missões quando os resultados esperados não estão sendo alcançados.</w:t>
      </w:r>
    </w:p>
    <w:p w14:paraId="2878254D" w14:textId="77777777" w:rsidR="00A15F83" w:rsidRPr="00A15F83" w:rsidRDefault="00A15F83" w:rsidP="00A15F83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C2C2C"/>
          <w:sz w:val="30"/>
          <w:szCs w:val="30"/>
          <w:lang w:eastAsia="pt-BR"/>
        </w:rPr>
      </w:pPr>
      <w:r w:rsidRPr="00A15F83">
        <w:rPr>
          <w:rFonts w:ascii="Calibri" w:eastAsia="Times New Roman" w:hAnsi="Calibri" w:cs="Calibri"/>
          <w:b/>
          <w:bCs/>
          <w:color w:val="2C2C2C"/>
          <w:sz w:val="30"/>
          <w:szCs w:val="30"/>
          <w:lang w:eastAsia="pt-BR"/>
        </w:rPr>
        <w:t>Potenciais Riscos: </w:t>
      </w:r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>Não há riscos conhecidos neste estudo.</w:t>
      </w:r>
    </w:p>
    <w:p w14:paraId="243BD38A" w14:textId="77777777" w:rsidR="00A15F83" w:rsidRPr="00A15F83" w:rsidRDefault="00A15F83" w:rsidP="00A15F83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C2C2C"/>
          <w:sz w:val="30"/>
          <w:szCs w:val="30"/>
          <w:lang w:eastAsia="pt-BR"/>
        </w:rPr>
      </w:pPr>
      <w:r w:rsidRPr="00A15F83">
        <w:rPr>
          <w:rFonts w:ascii="Calibri" w:eastAsia="Times New Roman" w:hAnsi="Calibri" w:cs="Calibri"/>
          <w:b/>
          <w:bCs/>
          <w:color w:val="2C2C2C"/>
          <w:sz w:val="30"/>
          <w:szCs w:val="30"/>
          <w:lang w:eastAsia="pt-BR"/>
        </w:rPr>
        <w:t>Confidencialidade: </w:t>
      </w:r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>Ao participar deste estudo, você reconhece e concorda que suas respostas e contribuições serão registradas anonimamente para fins de análise de dados mais confiáveis.</w:t>
      </w:r>
    </w:p>
    <w:p w14:paraId="262F236F" w14:textId="77777777" w:rsidR="00A15F83" w:rsidRPr="00A15F83" w:rsidRDefault="00A15F83" w:rsidP="00A15F83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C2C2C"/>
          <w:sz w:val="30"/>
          <w:szCs w:val="30"/>
          <w:lang w:eastAsia="pt-BR"/>
        </w:rPr>
      </w:pPr>
      <w:r w:rsidRPr="00A15F83">
        <w:rPr>
          <w:rFonts w:ascii="Calibri" w:eastAsia="Times New Roman" w:hAnsi="Calibri" w:cs="Calibri"/>
          <w:b/>
          <w:bCs/>
          <w:color w:val="2C2C2C"/>
          <w:sz w:val="30"/>
          <w:szCs w:val="30"/>
          <w:lang w:eastAsia="pt-BR"/>
        </w:rPr>
        <w:t>Disseminação dos Resultados: </w:t>
      </w:r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>Os resultados agregados deste estudo aparecerão em artigos publicados em conferências revisadas por pares ou revistas científicas nacionais e internacionais.</w:t>
      </w:r>
    </w:p>
    <w:p w14:paraId="796F2C0B" w14:textId="77777777" w:rsidR="00A15F83" w:rsidRPr="00A15F83" w:rsidRDefault="00A15F83" w:rsidP="00A15F83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C2C2C"/>
          <w:sz w:val="30"/>
          <w:szCs w:val="30"/>
          <w:lang w:eastAsia="pt-BR"/>
        </w:rPr>
      </w:pPr>
      <w:r w:rsidRPr="00A15F83">
        <w:rPr>
          <w:rFonts w:ascii="Calibri" w:eastAsia="Times New Roman" w:hAnsi="Calibri" w:cs="Calibri"/>
          <w:b/>
          <w:bCs/>
          <w:color w:val="2C2C2C"/>
          <w:sz w:val="30"/>
          <w:szCs w:val="30"/>
          <w:lang w:eastAsia="pt-BR"/>
        </w:rPr>
        <w:t>Direito de Retirada: </w:t>
      </w:r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>A participação neste estudo é voluntária, e você pode decidir não participar a qualquer momento. As respostas da pesquisa permanecerão anônimas. Uma vez que a pesquisa é anônima, quando é submetida, não pode ser removida.</w:t>
      </w:r>
    </w:p>
    <w:p w14:paraId="38F99037" w14:textId="77777777" w:rsidR="00A15F83" w:rsidRPr="00A15F83" w:rsidRDefault="00A15F83" w:rsidP="00A15F83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C2C2C"/>
          <w:sz w:val="30"/>
          <w:szCs w:val="30"/>
          <w:lang w:eastAsia="pt-BR"/>
        </w:rPr>
      </w:pPr>
      <w:r w:rsidRPr="00A15F83">
        <w:rPr>
          <w:rFonts w:ascii="Calibri" w:eastAsia="Times New Roman" w:hAnsi="Calibri" w:cs="Calibri"/>
          <w:b/>
          <w:bCs/>
          <w:color w:val="2C2C2C"/>
          <w:sz w:val="30"/>
          <w:szCs w:val="30"/>
          <w:lang w:eastAsia="pt-BR"/>
        </w:rPr>
        <w:t>Dúvidas: </w:t>
      </w:r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 xml:space="preserve">Se você tiver alguma dúvida sobre o estudo, não hesite em perguntar a qualquer momento. Você também está livre para entrar </w:t>
      </w:r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lastRenderedPageBreak/>
        <w:t>em contato com os pesquisadores se você tiver dúvidas no futuro. Este estudo não precisa ser submetido ao comitê de ética, pois ele está avaliando apenas recursos para melhorar o software desenvolvido.</w:t>
      </w:r>
    </w:p>
    <w:p w14:paraId="591E6F50" w14:textId="77777777" w:rsidR="00A15F83" w:rsidRPr="00A15F83" w:rsidRDefault="00A15F83" w:rsidP="00A15F83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C2C2C"/>
          <w:sz w:val="30"/>
          <w:szCs w:val="30"/>
          <w:lang w:eastAsia="pt-BR"/>
        </w:rPr>
      </w:pPr>
      <w:r w:rsidRPr="00A15F83">
        <w:rPr>
          <w:rFonts w:ascii="Calibri" w:eastAsia="Times New Roman" w:hAnsi="Calibri" w:cs="Calibri"/>
          <w:b/>
          <w:bCs/>
          <w:color w:val="2C2C2C"/>
          <w:sz w:val="30"/>
          <w:szCs w:val="30"/>
          <w:lang w:eastAsia="pt-BR"/>
        </w:rPr>
        <w:t>Acompanhamento: </w:t>
      </w:r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>Se você tiver interesse em saber os resultados deste estudo, você pode contatar os pesquisadores usando as informações de contato fornecidas acima.</w:t>
      </w:r>
    </w:p>
    <w:p w14:paraId="7FA12806" w14:textId="77777777" w:rsidR="00A15F83" w:rsidRPr="00A15F83" w:rsidRDefault="00A15F83" w:rsidP="00A15F83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C2C2C"/>
          <w:sz w:val="30"/>
          <w:szCs w:val="30"/>
          <w:lang w:eastAsia="pt-BR"/>
        </w:rPr>
      </w:pPr>
      <w:r w:rsidRPr="00A15F83">
        <w:rPr>
          <w:rFonts w:ascii="Calibri" w:eastAsia="Times New Roman" w:hAnsi="Calibri" w:cs="Calibri"/>
          <w:b/>
          <w:bCs/>
          <w:color w:val="2C2C2C"/>
          <w:sz w:val="30"/>
          <w:szCs w:val="30"/>
          <w:lang w:eastAsia="pt-BR"/>
        </w:rPr>
        <w:t>Consentimento para Participar: </w:t>
      </w:r>
      <w:r w:rsidRPr="00A15F83">
        <w:rPr>
          <w:rFonts w:ascii="Calibri" w:eastAsia="Times New Roman" w:hAnsi="Calibri" w:cs="Calibri"/>
          <w:color w:val="2C2C2C"/>
          <w:sz w:val="30"/>
          <w:szCs w:val="30"/>
          <w:lang w:eastAsia="pt-BR"/>
        </w:rPr>
        <w:t>Ao preencher e submeter este questionário, o seu consentimento livre e esclarecido é implícito e indica que você entende as condições acima de participação neste estudo.</w:t>
      </w:r>
    </w:p>
    <w:p w14:paraId="648977D2" w14:textId="77777777" w:rsidR="008A55EB" w:rsidRDefault="008A55EB"/>
    <w:sectPr w:rsidR="008A5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83"/>
    <w:rsid w:val="00692796"/>
    <w:rsid w:val="008A55EB"/>
    <w:rsid w:val="00A1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8FEA"/>
  <w15:chartTrackingRefBased/>
  <w15:docId w15:val="{4E532CE7-AC4E-45A2-968C-05129474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15F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Alaim</dc:creator>
  <cp:keywords/>
  <dc:description/>
  <cp:lastModifiedBy>Alaim</cp:lastModifiedBy>
  <cp:revision>2</cp:revision>
  <dcterms:created xsi:type="dcterms:W3CDTF">2023-08-29T21:15:00Z</dcterms:created>
  <dcterms:modified xsi:type="dcterms:W3CDTF">2023-08-29T21:15:00Z</dcterms:modified>
</cp:coreProperties>
</file>